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6210"/>
      </w:tblGrid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 w:rsidR="00BE0A0E">
              <w:rPr>
                <w:rFonts w:ascii="Comic Sans MS" w:hAnsi="Comic Sans MS"/>
                <w:b/>
              </w:rPr>
              <w:t>Measurement</w:t>
            </w:r>
            <w:r w:rsidR="00797767">
              <w:rPr>
                <w:rFonts w:ascii="Comic Sans MS" w:hAnsi="Comic Sans MS"/>
                <w:b/>
              </w:rPr>
              <w:t xml:space="preserve">                                                                      </w:t>
            </w:r>
          </w:p>
          <w:p w:rsidR="00174C59" w:rsidRPr="00D33AA3" w:rsidRDefault="00174C59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 w:rsidR="00BC0CA6"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 w:rsidR="00BE0A0E">
              <w:rPr>
                <w:rFonts w:ascii="Comic Sans MS" w:hAnsi="Comic Sans MS"/>
                <w:b/>
              </w:rPr>
              <w:t>Technology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D33AA3">
              <w:rPr>
                <w:rFonts w:ascii="Comic Sans MS" w:hAnsi="Comic Sans MS"/>
              </w:rPr>
              <w:t>Stage 1: Desired Results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Established Goals</w:t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C94690" w:rsidRDefault="00174C59" w:rsidP="00952FC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South Dakota Middle School Technology Education Course Content Standards Covered</w:t>
            </w:r>
          </w:p>
          <w:p w:rsidR="004840A1" w:rsidRDefault="00174C59" w:rsidP="00952FC7">
            <w:pPr>
              <w:spacing w:after="0" w:line="240" w:lineRule="auto"/>
              <w:rPr>
                <w:rFonts w:ascii="Comic Sans MS" w:eastAsia="Times New Roman" w:hAnsi="Comic Sans MS"/>
                <w:color w:val="000000"/>
                <w:sz w:val="20"/>
                <w:szCs w:val="24"/>
              </w:rPr>
            </w:pP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TEMS.4.5</w:t>
            </w:r>
            <w:r w:rsidR="00C94690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7</w:t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 Select and use </w:t>
            </w:r>
            <w:r w:rsidR="00C94690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construction</w:t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 technologies. </w:t>
            </w:r>
          </w:p>
          <w:p w:rsidR="008B1D43" w:rsidRDefault="008B1D43" w:rsidP="00952FC7">
            <w:pPr>
              <w:spacing w:after="0" w:line="240" w:lineRule="auto"/>
              <w:rPr>
                <w:rFonts w:ascii="Comic Sans MS" w:eastAsia="Times New Roman" w:hAnsi="Comic Sans MS"/>
                <w:color w:val="000000"/>
                <w:sz w:val="20"/>
                <w:szCs w:val="24"/>
              </w:rPr>
            </w:pPr>
          </w:p>
          <w:p w:rsidR="008B1D43" w:rsidRPr="008B1D43" w:rsidRDefault="008B1D43" w:rsidP="008B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  <w:b/>
                <w:bCs/>
              </w:rPr>
            </w:pPr>
            <w:r w:rsidRPr="008B1D43">
              <w:rPr>
                <w:rFonts w:ascii="Comic Sans MS" w:hAnsi="Comic Sans MS"/>
                <w:b/>
                <w:bCs/>
              </w:rPr>
              <w:t>SOUTH DAKOTA MATHEMATICS STANDARDS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8B1D43">
              <w:rPr>
                <w:rFonts w:ascii="Comic Sans MS" w:hAnsi="Comic Sans MS"/>
                <w:b/>
                <w:bCs/>
              </w:rPr>
              <w:t>6-8</w:t>
            </w:r>
          </w:p>
          <w:p w:rsidR="004840A1" w:rsidRPr="008B1D43" w:rsidRDefault="008B1D43" w:rsidP="008B1D43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/>
                <w:bCs/>
              </w:rPr>
            </w:pPr>
            <w:proofErr w:type="gramStart"/>
            <w:r w:rsidRPr="008B1D43">
              <w:rPr>
                <w:rFonts w:ascii="Comic Sans MS" w:hAnsi="Comic Sans MS"/>
                <w:bCs/>
              </w:rPr>
              <w:t>7.M.1.1</w:t>
            </w:r>
            <w:proofErr w:type="gramEnd"/>
            <w:r w:rsidRPr="008B1D43">
              <w:rPr>
                <w:rFonts w:ascii="Comic Sans MS" w:hAnsi="Comic Sans MS"/>
                <w:bCs/>
              </w:rPr>
              <w:t>. Students are able to select, use, and convert appropriate units of measurement for a situation including capacity and angle measurement.</w:t>
            </w:r>
          </w:p>
          <w:p w:rsidR="008B1D43" w:rsidRDefault="008B1D43" w:rsidP="004840A1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</w:p>
          <w:p w:rsidR="004840A1" w:rsidRDefault="004840A1" w:rsidP="004840A1">
            <w:pPr>
              <w:spacing w:after="0" w:line="240" w:lineRule="auto"/>
              <w:rPr>
                <w:rFonts w:ascii="Comic Sans MS" w:eastAsia="Times New Roman" w:hAnsi="Comic Sans MS"/>
                <w:b/>
                <w:color w:val="000000"/>
              </w:rPr>
            </w:pPr>
            <w:r>
              <w:rPr>
                <w:rFonts w:ascii="Comic Sans MS" w:eastAsia="Times New Roman" w:hAnsi="Comic Sans MS"/>
                <w:b/>
                <w:color w:val="000000"/>
              </w:rPr>
              <w:t>Technology Education Standard #</w:t>
            </w:r>
            <w:r w:rsidR="000426D1">
              <w:rPr>
                <w:rFonts w:ascii="Comic Sans MS" w:eastAsia="Times New Roman" w:hAnsi="Comic Sans MS"/>
                <w:b/>
                <w:color w:val="000000"/>
              </w:rPr>
              <w:t>17</w:t>
            </w:r>
          </w:p>
          <w:p w:rsidR="004840A1" w:rsidRDefault="004840A1" w:rsidP="00952FC7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Students will develop an understanding of and be able to select and use information and communication technologies.</w:t>
            </w:r>
          </w:p>
          <w:p w:rsidR="00174C59" w:rsidRPr="004840A1" w:rsidRDefault="00174C59" w:rsidP="00952FC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4840A1">
              <w:rPr>
                <w:rFonts w:ascii="Comic Sans MS" w:eastAsia="Times New Roman" w:hAnsi="Comic Sans MS" w:cs="Arial"/>
                <w:b/>
                <w:color w:val="000000"/>
              </w:rPr>
              <w:br/>
            </w: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174C59" w:rsidRPr="007D252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7D2523">
              <w:rPr>
                <w:rFonts w:ascii="Comic Sans MS" w:hAnsi="Comic Sans MS"/>
                <w:b/>
              </w:rPr>
              <w:t>Understandings</w:t>
            </w:r>
          </w:p>
          <w:p w:rsidR="00174C59" w:rsidRPr="00681B21" w:rsidRDefault="00174C59" w:rsidP="00D33AA3">
            <w:p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681B21">
              <w:rPr>
                <w:rFonts w:ascii="Comic Sans MS" w:hAnsi="Comic Sans MS" w:cs="Arial"/>
                <w:sz w:val="20"/>
                <w:szCs w:val="20"/>
              </w:rPr>
              <w:t>Students will understand:</w:t>
            </w:r>
          </w:p>
          <w:p w:rsidR="00C66091" w:rsidRDefault="00F80146" w:rsidP="00C6609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681B21">
              <w:rPr>
                <w:rFonts w:ascii="Comic Sans MS" w:hAnsi="Comic Sans MS" w:cs="Arial"/>
                <w:color w:val="000000"/>
                <w:sz w:val="20"/>
                <w:szCs w:val="20"/>
              </w:rPr>
              <w:t xml:space="preserve">Students will be able to use a ruler to measure units and understand </w:t>
            </w:r>
            <w:r w:rsidR="008653E3" w:rsidRPr="00681B21">
              <w:rPr>
                <w:rFonts w:ascii="Comic Sans MS" w:hAnsi="Comic Sans MS" w:cs="Arial"/>
                <w:color w:val="000000"/>
                <w:sz w:val="20"/>
                <w:szCs w:val="20"/>
              </w:rPr>
              <w:t>fractions of an inch, inches, fee</w:t>
            </w:r>
            <w:r w:rsidRPr="00681B21">
              <w:rPr>
                <w:rFonts w:ascii="Comic Sans MS" w:hAnsi="Comic Sans MS" w:cs="Arial"/>
                <w:color w:val="000000"/>
                <w:sz w:val="20"/>
                <w:szCs w:val="20"/>
              </w:rPr>
              <w:t>t, and yard</w:t>
            </w:r>
            <w:r w:rsidR="008653E3" w:rsidRPr="00681B21">
              <w:rPr>
                <w:rFonts w:ascii="Comic Sans MS" w:hAnsi="Comic Sans MS" w:cs="Arial"/>
                <w:color w:val="000000"/>
                <w:sz w:val="20"/>
                <w:szCs w:val="20"/>
              </w:rPr>
              <w:t>s</w:t>
            </w:r>
            <w:r w:rsidRPr="00681B21">
              <w:rPr>
                <w:rFonts w:ascii="Comic Sans MS" w:hAnsi="Comic Sans MS" w:cs="Arial"/>
                <w:color w:val="000000"/>
                <w:sz w:val="20"/>
                <w:szCs w:val="20"/>
              </w:rPr>
              <w:t>.</w:t>
            </w:r>
          </w:p>
          <w:p w:rsidR="00D36AD7" w:rsidRPr="00C66091" w:rsidRDefault="00D36AD7" w:rsidP="00C6609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 w:cs="Arial"/>
                <w:color w:val="000000"/>
                <w:sz w:val="20"/>
                <w:szCs w:val="20"/>
              </w:rPr>
            </w:pPr>
            <w:r w:rsidRPr="00C66091">
              <w:rPr>
                <w:rFonts w:ascii="Comic Sans MS" w:hAnsi="Comic Sans MS" w:cs="Arial"/>
                <w:sz w:val="20"/>
                <w:szCs w:val="20"/>
              </w:rPr>
              <w:t>Reading a ruler is a valuable skill that a</w:t>
            </w:r>
            <w:r w:rsidR="00B64E55" w:rsidRPr="00C66091">
              <w:rPr>
                <w:rFonts w:ascii="Comic Sans MS" w:hAnsi="Comic Sans MS" w:cs="Arial"/>
                <w:sz w:val="20"/>
                <w:szCs w:val="20"/>
              </w:rPr>
              <w:t xml:space="preserve"> person will likely use in their</w:t>
            </w:r>
            <w:r w:rsidR="00615AA2" w:rsidRPr="00C66091">
              <w:rPr>
                <w:rFonts w:ascii="Comic Sans MS" w:hAnsi="Comic Sans MS" w:cs="Arial"/>
                <w:sz w:val="20"/>
                <w:szCs w:val="20"/>
              </w:rPr>
              <w:t xml:space="preserve"> job, in there hobbies, and in </w:t>
            </w:r>
            <w:r w:rsidRPr="00C66091">
              <w:rPr>
                <w:rFonts w:ascii="Comic Sans MS" w:hAnsi="Comic Sans MS" w:cs="Arial"/>
                <w:sz w:val="20"/>
                <w:szCs w:val="20"/>
              </w:rPr>
              <w:t>every day life. Without measuring devices like rulers, and people that can read them, we would still be living in caves.</w:t>
            </w:r>
          </w:p>
          <w:p w:rsidR="00BB7066" w:rsidRPr="00D33AA3" w:rsidRDefault="00BB7066" w:rsidP="004840A1">
            <w:pPr>
              <w:spacing w:after="0" w:line="240" w:lineRule="auto"/>
            </w:pPr>
          </w:p>
        </w:tc>
      </w:tr>
      <w:tr w:rsidR="00174C59" w:rsidRPr="00D33AA3" w:rsidTr="00A533D3">
        <w:tc>
          <w:tcPr>
            <w:tcW w:w="10998" w:type="dxa"/>
            <w:gridSpan w:val="2"/>
          </w:tcPr>
          <w:p w:rsidR="00797767" w:rsidRPr="00797767" w:rsidRDefault="00797767" w:rsidP="00797767">
            <w:pPr>
              <w:spacing w:after="0" w:line="24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7D2523">
              <w:rPr>
                <w:rFonts w:ascii="Comic Sans MS" w:hAnsi="Comic Sans MS"/>
                <w:b/>
              </w:rPr>
              <w:t>Essential Questions</w:t>
            </w:r>
          </w:p>
          <w:p w:rsidR="00797767" w:rsidRPr="00797767" w:rsidRDefault="00797767" w:rsidP="00797767">
            <w:p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</w:p>
          <w:p w:rsidR="008653E3" w:rsidRPr="008653E3" w:rsidRDefault="008653E3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Why is it important to be able to read a standard inch ruler?</w:t>
            </w:r>
          </w:p>
          <w:p w:rsidR="00174C59" w:rsidRPr="00D33AA3" w:rsidRDefault="00952FC7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a</w:t>
            </w:r>
            <w:r w:rsidR="00AD5A62">
              <w:rPr>
                <w:rFonts w:ascii="Comic Sans MS" w:hAnsi="Comic Sans MS"/>
                <w:sz w:val="20"/>
                <w:szCs w:val="20"/>
              </w:rPr>
              <w:t>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AD5A62">
              <w:rPr>
                <w:rFonts w:ascii="Comic Sans MS" w:hAnsi="Comic Sans MS"/>
                <w:sz w:val="20"/>
                <w:szCs w:val="20"/>
              </w:rPr>
              <w:t>inch</w:t>
            </w:r>
            <w:r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610CC0" w:rsidRPr="00610CC0" w:rsidRDefault="00AD5A62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a fraction</w:t>
            </w:r>
            <w:r w:rsidR="00610CC0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174C59" w:rsidRPr="00A25A6E" w:rsidRDefault="00AD5A62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many inches in one foot</w:t>
            </w:r>
            <w:r w:rsidR="00610CC0">
              <w:rPr>
                <w:rFonts w:ascii="Comic Sans MS" w:hAnsi="Comic Sans MS"/>
                <w:sz w:val="20"/>
                <w:szCs w:val="20"/>
              </w:rPr>
              <w:t>?</w:t>
            </w:r>
            <w:r w:rsidR="00174C59" w:rsidRPr="00D33AA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25A6E" w:rsidRPr="00A25A6E" w:rsidRDefault="00AD5A62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many feet in one yard</w:t>
            </w:r>
            <w:r w:rsidR="00A25A6E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A25A6E" w:rsidRPr="00A25A6E" w:rsidRDefault="00AD5A62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can fractions be reduced</w:t>
            </w:r>
            <w:r w:rsidR="00A25A6E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A25A6E" w:rsidRPr="00EC11D9" w:rsidRDefault="00AD5A62" w:rsidP="00A25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many sixteenths, eighths, and fourths in one inch</w:t>
            </w:r>
            <w:r w:rsidR="00A25A6E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EC11D9" w:rsidRPr="00B213A2" w:rsidRDefault="00EC11D9" w:rsidP="00B213A2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635995" w:rsidRPr="00D33AA3" w:rsidTr="00A533D3">
        <w:trPr>
          <w:trHeight w:val="2150"/>
        </w:trPr>
        <w:tc>
          <w:tcPr>
            <w:tcW w:w="4788" w:type="dxa"/>
          </w:tcPr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Knowledge</w:t>
            </w:r>
          </w:p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know…</w:t>
            </w:r>
          </w:p>
          <w:p w:rsidR="004833B8" w:rsidRPr="00C456E3" w:rsidRDefault="00C456E3" w:rsidP="00C456E3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C456E3">
              <w:rPr>
                <w:rFonts w:ascii="Comic Sans MS" w:hAnsi="Comic Sans MS"/>
                <w:sz w:val="20"/>
                <w:szCs w:val="20"/>
              </w:rPr>
              <w:t>That an inch is divided up into parts called fractions.</w:t>
            </w:r>
          </w:p>
          <w:p w:rsidR="004833B8" w:rsidRPr="00C456E3" w:rsidRDefault="00C456E3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That there are 12 inches in a foot.</w:t>
            </w:r>
          </w:p>
          <w:p w:rsidR="00C456E3" w:rsidRPr="00C456E3" w:rsidRDefault="00C456E3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That there are 3 feet in a yard.</w:t>
            </w:r>
          </w:p>
          <w:p w:rsidR="00C456E3" w:rsidRPr="00D33AA3" w:rsidRDefault="007D537A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Fractions need to be reduced to their lowest term.</w:t>
            </w:r>
          </w:p>
          <w:p w:rsidR="00635995" w:rsidRPr="00635995" w:rsidRDefault="00635995" w:rsidP="00635995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6210" w:type="dxa"/>
          </w:tcPr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Skills</w:t>
            </w:r>
          </w:p>
          <w:p w:rsidR="004833B8" w:rsidRPr="00D33AA3" w:rsidRDefault="004833B8" w:rsidP="004833B8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be able to…</w:t>
            </w:r>
          </w:p>
          <w:p w:rsidR="004833B8" w:rsidRPr="00871E80" w:rsidRDefault="004833B8" w:rsidP="004833B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 xml:space="preserve">Name the </w:t>
            </w:r>
            <w:r w:rsidR="00C456E3"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fractional parts of an inch</w:t>
            </w: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.</w:t>
            </w:r>
          </w:p>
          <w:p w:rsidR="00635995" w:rsidRDefault="00C456E3" w:rsidP="00C456E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Reduce fractions to their lowest term.</w:t>
            </w:r>
          </w:p>
          <w:p w:rsidR="00C456E3" w:rsidRPr="00635995" w:rsidRDefault="007D537A" w:rsidP="00C456E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Use a ruler to measure different objects to the closest sixteenth of an inch.</w:t>
            </w:r>
          </w:p>
        </w:tc>
      </w:tr>
    </w:tbl>
    <w:p w:rsidR="00B50E05" w:rsidRDefault="00B50E05"/>
    <w:p w:rsidR="00A533D3" w:rsidRDefault="00A533D3"/>
    <w:p w:rsidR="00A533D3" w:rsidRDefault="00A533D3"/>
    <w:p w:rsidR="00CA25C6" w:rsidRDefault="00CA25C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6210"/>
      </w:tblGrid>
      <w:tr w:rsidR="007D2523" w:rsidRPr="00D33AA3" w:rsidTr="00A533D3">
        <w:tc>
          <w:tcPr>
            <w:tcW w:w="10998" w:type="dxa"/>
            <w:gridSpan w:val="2"/>
          </w:tcPr>
          <w:p w:rsidR="00BE0A0E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lastRenderedPageBreak/>
              <w:t xml:space="preserve">Unit: UBD </w:t>
            </w:r>
            <w:r>
              <w:rPr>
                <w:rFonts w:ascii="Comic Sans MS" w:hAnsi="Comic Sans MS"/>
                <w:b/>
              </w:rPr>
              <w:t>Measurement</w:t>
            </w:r>
          </w:p>
          <w:p w:rsidR="007D2523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>
              <w:rPr>
                <w:rFonts w:ascii="Comic Sans MS" w:hAnsi="Comic Sans MS"/>
                <w:b/>
              </w:rPr>
              <w:t>Technology</w:t>
            </w:r>
          </w:p>
        </w:tc>
      </w:tr>
      <w:tr w:rsidR="007D2523" w:rsidRPr="00D33AA3" w:rsidTr="00A533D3">
        <w:tc>
          <w:tcPr>
            <w:tcW w:w="10998" w:type="dxa"/>
            <w:gridSpan w:val="2"/>
          </w:tcPr>
          <w:p w:rsidR="007D2523" w:rsidRPr="00057417" w:rsidRDefault="007D2523" w:rsidP="00A965B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57417">
              <w:rPr>
                <w:rFonts w:ascii="Comic Sans MS" w:hAnsi="Comic Sans MS"/>
                <w:b/>
              </w:rPr>
              <w:t xml:space="preserve">Stage </w:t>
            </w:r>
            <w:r w:rsidR="00A965B9" w:rsidRPr="00057417">
              <w:rPr>
                <w:rFonts w:ascii="Comic Sans MS" w:hAnsi="Comic Sans MS"/>
                <w:b/>
              </w:rPr>
              <w:t>2</w:t>
            </w:r>
            <w:r w:rsidRPr="00057417">
              <w:rPr>
                <w:rFonts w:ascii="Comic Sans MS" w:hAnsi="Comic Sans MS"/>
                <w:b/>
              </w:rPr>
              <w:t>: Assessment Evidence</w:t>
            </w:r>
          </w:p>
        </w:tc>
      </w:tr>
      <w:tr w:rsidR="00A90C60" w:rsidRPr="00D33AA3" w:rsidTr="009D6168">
        <w:trPr>
          <w:trHeight w:val="3725"/>
        </w:trPr>
        <w:tc>
          <w:tcPr>
            <w:tcW w:w="4788" w:type="dxa"/>
          </w:tcPr>
          <w:p w:rsidR="00A90C60" w:rsidRPr="00A90C60" w:rsidRDefault="00A90C60" w:rsidP="00A90C60">
            <w:pPr>
              <w:spacing w:after="0" w:line="240" w:lineRule="auto"/>
              <w:ind w:left="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Performance Task</w:t>
            </w:r>
            <w:r w:rsidR="00057417">
              <w:rPr>
                <w:rFonts w:ascii="Comic Sans MS" w:hAnsi="Comic Sans MS"/>
                <w:b/>
              </w:rPr>
              <w:t>(s):</w:t>
            </w:r>
          </w:p>
          <w:p w:rsidR="00A90C60" w:rsidRPr="00A90C60" w:rsidRDefault="00A90C60" w:rsidP="00A90C60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A90C60" w:rsidRPr="00046678" w:rsidRDefault="00A90C60" w:rsidP="0004667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04667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6A4092" w:rsidRPr="00046678">
              <w:rPr>
                <w:rFonts w:ascii="Comic Sans MS" w:hAnsi="Comic Sans MS"/>
                <w:sz w:val="20"/>
                <w:szCs w:val="20"/>
              </w:rPr>
              <w:t>watch the Reading the Ruler video and make a paper ruler.</w:t>
            </w:r>
          </w:p>
          <w:p w:rsidR="00A90C60" w:rsidRDefault="00A90C60" w:rsidP="006A409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161173">
              <w:rPr>
                <w:rFonts w:ascii="Comic Sans MS" w:hAnsi="Comic Sans MS"/>
                <w:sz w:val="20"/>
                <w:szCs w:val="20"/>
              </w:rPr>
              <w:t xml:space="preserve">use the “Reading </w:t>
            </w:r>
            <w:proofErr w:type="gramStart"/>
            <w:r w:rsidR="00161173">
              <w:rPr>
                <w:rFonts w:ascii="Comic Sans MS" w:hAnsi="Comic Sans MS"/>
                <w:sz w:val="20"/>
                <w:szCs w:val="20"/>
              </w:rPr>
              <w:t>A</w:t>
            </w:r>
            <w:proofErr w:type="gramEnd"/>
            <w:r w:rsidR="0016117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6A4092">
              <w:rPr>
                <w:rFonts w:ascii="Comic Sans MS" w:hAnsi="Comic Sans MS"/>
                <w:sz w:val="20"/>
                <w:szCs w:val="20"/>
              </w:rPr>
              <w:t>Ruler</w:t>
            </w:r>
            <w:r w:rsidR="00161173">
              <w:rPr>
                <w:rFonts w:ascii="Comic Sans MS" w:hAnsi="Comic Sans MS"/>
                <w:sz w:val="20"/>
                <w:szCs w:val="20"/>
              </w:rPr>
              <w:t>”</w:t>
            </w:r>
            <w:r w:rsidR="006A4092">
              <w:rPr>
                <w:rFonts w:ascii="Comic Sans MS" w:hAnsi="Comic Sans MS"/>
                <w:sz w:val="20"/>
                <w:szCs w:val="20"/>
              </w:rPr>
              <w:t xml:space="preserve"> software to </w:t>
            </w:r>
            <w:r w:rsidR="00FC37D0">
              <w:rPr>
                <w:rFonts w:ascii="Comic Sans MS" w:hAnsi="Comic Sans MS"/>
                <w:sz w:val="20"/>
                <w:szCs w:val="20"/>
              </w:rPr>
              <w:t>learn about the fractional inch ruler</w:t>
            </w:r>
            <w:r w:rsidRPr="004833B8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161173" w:rsidRPr="004833B8" w:rsidRDefault="00046678" w:rsidP="006A409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Students will measure and record line lengths to the closest sixteenth of an inch.</w:t>
            </w:r>
          </w:p>
          <w:p w:rsidR="0070219A" w:rsidRDefault="0070219A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work collaboratively to complete the module.</w:t>
            </w:r>
          </w:p>
          <w:p w:rsidR="00CA25C6" w:rsidRPr="004833B8" w:rsidRDefault="00CA25C6" w:rsidP="00146D7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Students will follow directions.</w:t>
            </w:r>
          </w:p>
          <w:p w:rsidR="00057417" w:rsidRDefault="00057417" w:rsidP="00D43C0B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6210" w:type="dxa"/>
          </w:tcPr>
          <w:p w:rsidR="00A90C60" w:rsidRPr="007D2523" w:rsidRDefault="00A90C60" w:rsidP="00A90C60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Other evidence</w:t>
            </w:r>
            <w:r w:rsidR="00057417">
              <w:rPr>
                <w:rFonts w:ascii="Comic Sans MS" w:hAnsi="Comic Sans MS"/>
                <w:b/>
              </w:rPr>
              <w:t>:</w:t>
            </w:r>
          </w:p>
          <w:p w:rsidR="00057417" w:rsidRPr="00057417" w:rsidRDefault="00057417" w:rsidP="00057417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A90C60" w:rsidRPr="004833B8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complete </w:t>
            </w:r>
            <w:r w:rsidR="007D537A">
              <w:rPr>
                <w:rFonts w:ascii="Comic Sans MS" w:hAnsi="Comic Sans MS"/>
                <w:sz w:val="20"/>
                <w:szCs w:val="20"/>
              </w:rPr>
              <w:t>three measurement worksheets</w:t>
            </w:r>
            <w:r w:rsidRPr="004833B8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A90C60" w:rsidRDefault="00A90C60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7D537A">
              <w:rPr>
                <w:rFonts w:ascii="Comic Sans MS" w:hAnsi="Comic Sans MS"/>
                <w:sz w:val="20"/>
                <w:szCs w:val="20"/>
              </w:rPr>
              <w:t xml:space="preserve">complete two measuring quizzes </w:t>
            </w:r>
            <w:r w:rsidR="006A4092">
              <w:rPr>
                <w:rFonts w:ascii="Comic Sans MS" w:hAnsi="Comic Sans MS"/>
                <w:sz w:val="20"/>
                <w:szCs w:val="20"/>
              </w:rPr>
              <w:t>with no lower than a 90% score.</w:t>
            </w:r>
          </w:p>
          <w:p w:rsidR="006A4092" w:rsidRPr="004833B8" w:rsidRDefault="006A4092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Students will reduce all fractions to their lowest term.</w:t>
            </w:r>
          </w:p>
          <w:p w:rsidR="00A90C60" w:rsidRPr="004833B8" w:rsidRDefault="00B140C6" w:rsidP="00A90C60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Students will score </w:t>
            </w:r>
            <w:r w:rsidR="006A4092">
              <w:rPr>
                <w:rFonts w:ascii="Comic Sans MS" w:hAnsi="Comic Sans MS"/>
                <w:sz w:val="20"/>
                <w:szCs w:val="20"/>
              </w:rPr>
              <w:t>2000 points using the Ruler Game on the Internet.</w:t>
            </w:r>
          </w:p>
          <w:p w:rsidR="00A90C60" w:rsidRDefault="00A90C60" w:rsidP="00A90C60">
            <w:pPr>
              <w:pStyle w:val="ListParagraph"/>
              <w:spacing w:after="0" w:line="240" w:lineRule="auto"/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0C60" w:rsidRPr="00D33AA3" w:rsidRDefault="00A90C60" w:rsidP="00D43C0B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A965B9" w:rsidRDefault="00A965B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98"/>
      </w:tblGrid>
      <w:tr w:rsidR="00A965B9" w:rsidRPr="00D33AA3" w:rsidTr="00A533D3">
        <w:tc>
          <w:tcPr>
            <w:tcW w:w="10998" w:type="dxa"/>
          </w:tcPr>
          <w:p w:rsidR="00BE0A0E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>
              <w:rPr>
                <w:rFonts w:ascii="Comic Sans MS" w:hAnsi="Comic Sans MS"/>
                <w:b/>
              </w:rPr>
              <w:t>Measurement</w:t>
            </w:r>
          </w:p>
          <w:p w:rsidR="00A965B9" w:rsidRPr="00D33AA3" w:rsidRDefault="00BE0A0E" w:rsidP="00BE0A0E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Grade: </w:t>
            </w:r>
            <w:r>
              <w:rPr>
                <w:rFonts w:ascii="Comic Sans MS" w:hAnsi="Comic Sans MS"/>
                <w:b/>
              </w:rPr>
              <w:t>7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</w:t>
            </w:r>
            <w:r>
              <w:rPr>
                <w:rFonts w:ascii="Comic Sans MS" w:hAnsi="Comic Sans MS"/>
                <w:b/>
              </w:rPr>
              <w:t>Technology</w:t>
            </w:r>
          </w:p>
        </w:tc>
      </w:tr>
      <w:tr w:rsidR="00A965B9" w:rsidRPr="00D33AA3" w:rsidTr="00A533D3">
        <w:tc>
          <w:tcPr>
            <w:tcW w:w="10998" w:type="dxa"/>
          </w:tcPr>
          <w:p w:rsidR="00A965B9" w:rsidRPr="006C1FAC" w:rsidRDefault="00A965B9" w:rsidP="0069531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6C1FAC">
              <w:rPr>
                <w:rFonts w:ascii="Comic Sans MS" w:hAnsi="Comic Sans MS"/>
                <w:b/>
              </w:rPr>
              <w:t xml:space="preserve">Stage </w:t>
            </w:r>
            <w:r w:rsidR="00695319" w:rsidRPr="006C1FAC">
              <w:rPr>
                <w:rFonts w:ascii="Comic Sans MS" w:hAnsi="Comic Sans MS"/>
                <w:b/>
              </w:rPr>
              <w:t>3</w:t>
            </w:r>
            <w:r w:rsidRPr="006C1FAC">
              <w:rPr>
                <w:rFonts w:ascii="Comic Sans MS" w:hAnsi="Comic Sans MS"/>
                <w:b/>
              </w:rPr>
              <w:t xml:space="preserve">: </w:t>
            </w:r>
            <w:r w:rsidR="00695319" w:rsidRPr="006C1FAC">
              <w:rPr>
                <w:rFonts w:ascii="Comic Sans MS" w:hAnsi="Comic Sans MS"/>
                <w:b/>
              </w:rPr>
              <w:t>Learning Activities</w:t>
            </w:r>
          </w:p>
        </w:tc>
      </w:tr>
      <w:tr w:rsidR="00A965B9" w:rsidRPr="00D33AA3" w:rsidTr="00A533D3">
        <w:tc>
          <w:tcPr>
            <w:tcW w:w="10998" w:type="dxa"/>
          </w:tcPr>
          <w:p w:rsidR="00A965B9" w:rsidRPr="000E10ED" w:rsidRDefault="00060F84" w:rsidP="000E10ED">
            <w:pPr>
              <w:spacing w:after="0" w:line="240" w:lineRule="auto"/>
              <w:ind w:left="36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 xml:space="preserve">Lesson Planner </w:t>
            </w:r>
            <w:r w:rsidR="000E10ED">
              <w:rPr>
                <w:rFonts w:ascii="Comic Sans MS" w:hAnsi="Comic Sans MS"/>
                <w:color w:val="FF0000"/>
              </w:rPr>
              <w:t xml:space="preserve">day </w:t>
            </w:r>
            <w:r>
              <w:rPr>
                <w:rFonts w:ascii="Comic Sans MS" w:hAnsi="Comic Sans MS"/>
                <w:color w:val="FF0000"/>
              </w:rPr>
              <w:t>Measurement</w:t>
            </w:r>
            <w:r w:rsidR="000E10ED">
              <w:rPr>
                <w:rFonts w:ascii="Comic Sans MS" w:hAnsi="Comic Sans MS"/>
                <w:color w:val="FF0000"/>
              </w:rPr>
              <w:t xml:space="preserve"> Module</w:t>
            </w:r>
          </w:p>
          <w:p w:rsidR="00A965B9" w:rsidRDefault="00A965B9" w:rsidP="007B316E">
            <w:pPr>
              <w:spacing w:after="0" w:line="240" w:lineRule="auto"/>
              <w:rPr>
                <w:rFonts w:ascii="Comic Sans MS" w:hAnsi="Comic Sans MS"/>
              </w:rPr>
            </w:pPr>
          </w:p>
          <w:p w:rsidR="00A965B9" w:rsidRDefault="000E10ED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1</w:t>
            </w:r>
          </w:p>
          <w:p w:rsidR="00E927AD" w:rsidRPr="00313D30" w:rsidRDefault="00E927AD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</w:rPr>
              <w:t>Student(s) will watch the Reading the Ruler video that covers the basic fundamentals of the standard inch ruler.</w:t>
            </w:r>
          </w:p>
          <w:p w:rsidR="000E10ED" w:rsidRDefault="007468F5" w:rsidP="007B316E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2F19ED">
              <w:rPr>
                <w:rFonts w:ascii="Comic Sans MS" w:hAnsi="Comic Sans MS"/>
              </w:rPr>
              <w:t>make a paper ruler while watch</w:t>
            </w:r>
            <w:r w:rsidR="00E927AD">
              <w:rPr>
                <w:rFonts w:ascii="Comic Sans MS" w:hAnsi="Comic Sans MS"/>
              </w:rPr>
              <w:t>ing the Reading the Ruler video</w:t>
            </w:r>
          </w:p>
          <w:p w:rsidR="000042D0" w:rsidRDefault="000042D0" w:rsidP="007B316E">
            <w:pPr>
              <w:spacing w:after="0" w:line="240" w:lineRule="auto"/>
              <w:rPr>
                <w:rFonts w:ascii="Comic Sans MS" w:hAnsi="Comic Sans MS"/>
              </w:rPr>
            </w:pPr>
          </w:p>
          <w:p w:rsidR="009B6846" w:rsidRPr="00313D30" w:rsidRDefault="0070219A" w:rsidP="007B316E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2</w:t>
            </w:r>
          </w:p>
          <w:p w:rsidR="0070219A" w:rsidRDefault="0070219A" w:rsidP="0070219A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2C5F6C">
              <w:rPr>
                <w:rFonts w:ascii="Comic Sans MS" w:hAnsi="Comic Sans MS"/>
              </w:rPr>
              <w:t>use the multimedia reading the ruler program to learn about fractions of an inch, inches, feet and yards.</w:t>
            </w:r>
          </w:p>
          <w:p w:rsidR="00D75532" w:rsidRDefault="001C20FF" w:rsidP="001C20F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</w:t>
            </w:r>
            <w:r w:rsidR="002C5F6C">
              <w:rPr>
                <w:rFonts w:ascii="Comic Sans MS" w:hAnsi="Comic Sans MS"/>
              </w:rPr>
              <w:t xml:space="preserve"> take a 10 question quiz on finding points on a ruler.</w:t>
            </w:r>
            <w:r>
              <w:rPr>
                <w:rFonts w:ascii="Comic Sans MS" w:hAnsi="Comic Sans MS"/>
              </w:rPr>
              <w:t xml:space="preserve"> </w:t>
            </w:r>
          </w:p>
          <w:p w:rsidR="002C5F6C" w:rsidRDefault="002C5F6C" w:rsidP="001C20F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D75532" w:rsidRPr="00313D30" w:rsidRDefault="002C5F6C" w:rsidP="001C20F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>
              <w:rPr>
                <w:rFonts w:ascii="Comic Sans MS" w:hAnsi="Comic Sans MS"/>
                <w:b/>
                <w:u w:val="single"/>
              </w:rPr>
              <w:t>Day 3</w:t>
            </w:r>
          </w:p>
          <w:p w:rsidR="004A6D01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2C5F6C">
              <w:rPr>
                <w:rFonts w:ascii="Comic Sans MS" w:hAnsi="Comic Sans MS"/>
              </w:rPr>
              <w:t>take a 10 question quiz on finding points on a ruler.</w:t>
            </w:r>
          </w:p>
          <w:p w:rsidR="00A965B9" w:rsidRDefault="00840C79" w:rsidP="004A6D01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start a 40 point worksheet that covers measuring line segments </w:t>
            </w:r>
            <w:r w:rsidR="001817E8">
              <w:rPr>
                <w:rFonts w:ascii="Comic Sans MS" w:hAnsi="Comic Sans MS"/>
              </w:rPr>
              <w:t xml:space="preserve">and reducing fractions to </w:t>
            </w:r>
            <w:r>
              <w:rPr>
                <w:rFonts w:ascii="Comic Sans MS" w:hAnsi="Comic Sans MS"/>
              </w:rPr>
              <w:t>lowest term.</w:t>
            </w:r>
          </w:p>
          <w:p w:rsidR="00E31E20" w:rsidRDefault="00E31E20" w:rsidP="004A6D01">
            <w:pPr>
              <w:spacing w:after="0" w:line="240" w:lineRule="auto"/>
              <w:rPr>
                <w:rFonts w:ascii="Comic Sans MS" w:hAnsi="Comic Sans MS"/>
              </w:rPr>
            </w:pPr>
          </w:p>
          <w:p w:rsidR="00E31E20" w:rsidRPr="00313D30" w:rsidRDefault="00E31E20" w:rsidP="004A6D01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4</w:t>
            </w:r>
          </w:p>
          <w:p w:rsidR="003D2EFC" w:rsidRDefault="003D2EFC" w:rsidP="003D2EF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CB334F">
              <w:rPr>
                <w:rFonts w:ascii="Comic Sans MS" w:hAnsi="Comic Sans MS"/>
              </w:rPr>
              <w:t>complete 40 points worksheet.</w:t>
            </w:r>
          </w:p>
          <w:p w:rsidR="003D2EFC" w:rsidRDefault="003D2EFC" w:rsidP="003D2EF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1817E8">
              <w:rPr>
                <w:rFonts w:ascii="Comic Sans MS" w:hAnsi="Comic Sans MS"/>
              </w:rPr>
              <w:t>start the Ruler Game on the internet. Ruler game will be completed when student reaches 2000 total points.</w:t>
            </w:r>
          </w:p>
          <w:p w:rsidR="00FD6099" w:rsidRDefault="00FD6099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3D2EFC" w:rsidRPr="00313D30" w:rsidRDefault="003D2EFC" w:rsidP="003D2EFC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5</w:t>
            </w:r>
          </w:p>
          <w:p w:rsidR="004C75E4" w:rsidRDefault="009B2D51" w:rsidP="00FD6099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FD6099">
              <w:rPr>
                <w:rFonts w:ascii="Comic Sans MS" w:hAnsi="Comic Sans MS"/>
              </w:rPr>
              <w:t>complete the Ruler Game.</w:t>
            </w:r>
          </w:p>
          <w:p w:rsidR="004A6D01" w:rsidRPr="00D33AA3" w:rsidRDefault="004A6D01" w:rsidP="004A6D01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A965B9" w:rsidRDefault="00A965B9" w:rsidP="007C09C2"/>
    <w:sectPr w:rsidR="00A965B9" w:rsidSect="004833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AFD"/>
    <w:multiLevelType w:val="hybridMultilevel"/>
    <w:tmpl w:val="E312B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94E58"/>
    <w:multiLevelType w:val="hybridMultilevel"/>
    <w:tmpl w:val="7376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70C7E"/>
    <w:multiLevelType w:val="hybridMultilevel"/>
    <w:tmpl w:val="E570A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77E9A"/>
    <w:multiLevelType w:val="hybridMultilevel"/>
    <w:tmpl w:val="9E522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C21D2"/>
    <w:multiLevelType w:val="hybridMultilevel"/>
    <w:tmpl w:val="5670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03FAB"/>
    <w:multiLevelType w:val="hybridMultilevel"/>
    <w:tmpl w:val="36FCC3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53233A"/>
    <w:multiLevelType w:val="hybridMultilevel"/>
    <w:tmpl w:val="2EAE2A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FE138F"/>
    <w:multiLevelType w:val="hybridMultilevel"/>
    <w:tmpl w:val="312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F4138"/>
    <w:multiLevelType w:val="hybridMultilevel"/>
    <w:tmpl w:val="83B0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800223"/>
    <w:multiLevelType w:val="hybridMultilevel"/>
    <w:tmpl w:val="6D26D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8E27B8"/>
    <w:multiLevelType w:val="hybridMultilevel"/>
    <w:tmpl w:val="16062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4C73C6B"/>
    <w:multiLevelType w:val="hybridMultilevel"/>
    <w:tmpl w:val="47A61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1"/>
  </w:num>
  <w:num w:numId="5">
    <w:abstractNumId w:val="0"/>
  </w:num>
  <w:num w:numId="6">
    <w:abstractNumId w:val="4"/>
  </w:num>
  <w:num w:numId="7">
    <w:abstractNumId w:val="3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74C59"/>
    <w:rsid w:val="000042D0"/>
    <w:rsid w:val="0001366C"/>
    <w:rsid w:val="000426D1"/>
    <w:rsid w:val="00046678"/>
    <w:rsid w:val="00057417"/>
    <w:rsid w:val="00060F84"/>
    <w:rsid w:val="000E10ED"/>
    <w:rsid w:val="000F091C"/>
    <w:rsid w:val="00127A46"/>
    <w:rsid w:val="00146D76"/>
    <w:rsid w:val="00161173"/>
    <w:rsid w:val="00170089"/>
    <w:rsid w:val="00174C59"/>
    <w:rsid w:val="001817E8"/>
    <w:rsid w:val="001C20FF"/>
    <w:rsid w:val="00210F7C"/>
    <w:rsid w:val="00275157"/>
    <w:rsid w:val="002776B4"/>
    <w:rsid w:val="002911EB"/>
    <w:rsid w:val="002C1BF0"/>
    <w:rsid w:val="002C5F6C"/>
    <w:rsid w:val="002F19ED"/>
    <w:rsid w:val="00313D30"/>
    <w:rsid w:val="00365DB1"/>
    <w:rsid w:val="003D2EFC"/>
    <w:rsid w:val="004833B8"/>
    <w:rsid w:val="004840A1"/>
    <w:rsid w:val="0048579B"/>
    <w:rsid w:val="004A6D01"/>
    <w:rsid w:val="004C75E4"/>
    <w:rsid w:val="00540015"/>
    <w:rsid w:val="00554CDC"/>
    <w:rsid w:val="00580F84"/>
    <w:rsid w:val="00582593"/>
    <w:rsid w:val="005B323C"/>
    <w:rsid w:val="00610CC0"/>
    <w:rsid w:val="00615AA2"/>
    <w:rsid w:val="00633910"/>
    <w:rsid w:val="00635995"/>
    <w:rsid w:val="00681B21"/>
    <w:rsid w:val="00695319"/>
    <w:rsid w:val="006A4092"/>
    <w:rsid w:val="006C1FAC"/>
    <w:rsid w:val="006C3953"/>
    <w:rsid w:val="00701180"/>
    <w:rsid w:val="0070219A"/>
    <w:rsid w:val="0073084F"/>
    <w:rsid w:val="007468F5"/>
    <w:rsid w:val="00765C84"/>
    <w:rsid w:val="00772870"/>
    <w:rsid w:val="00792AFC"/>
    <w:rsid w:val="00797767"/>
    <w:rsid w:val="007B316E"/>
    <w:rsid w:val="007C09C2"/>
    <w:rsid w:val="007D2523"/>
    <w:rsid w:val="007D537A"/>
    <w:rsid w:val="00840C79"/>
    <w:rsid w:val="008523C6"/>
    <w:rsid w:val="00860DA0"/>
    <w:rsid w:val="008653E3"/>
    <w:rsid w:val="00871E80"/>
    <w:rsid w:val="008B1D43"/>
    <w:rsid w:val="00901C58"/>
    <w:rsid w:val="00937253"/>
    <w:rsid w:val="00952FC7"/>
    <w:rsid w:val="009A32F4"/>
    <w:rsid w:val="009B2D51"/>
    <w:rsid w:val="009B6846"/>
    <w:rsid w:val="009D1AB2"/>
    <w:rsid w:val="009D510C"/>
    <w:rsid w:val="009D6168"/>
    <w:rsid w:val="00A25A6E"/>
    <w:rsid w:val="00A533D3"/>
    <w:rsid w:val="00A90C60"/>
    <w:rsid w:val="00A965B9"/>
    <w:rsid w:val="00AA629D"/>
    <w:rsid w:val="00AB3844"/>
    <w:rsid w:val="00AD4AE4"/>
    <w:rsid w:val="00AD5A62"/>
    <w:rsid w:val="00B140C6"/>
    <w:rsid w:val="00B213A2"/>
    <w:rsid w:val="00B30785"/>
    <w:rsid w:val="00B50E05"/>
    <w:rsid w:val="00B64E55"/>
    <w:rsid w:val="00BB7066"/>
    <w:rsid w:val="00BC0CA6"/>
    <w:rsid w:val="00BE0A0E"/>
    <w:rsid w:val="00BE252C"/>
    <w:rsid w:val="00C44804"/>
    <w:rsid w:val="00C456E3"/>
    <w:rsid w:val="00C66091"/>
    <w:rsid w:val="00C67E30"/>
    <w:rsid w:val="00C70D1A"/>
    <w:rsid w:val="00C715C3"/>
    <w:rsid w:val="00C94690"/>
    <w:rsid w:val="00CA25C6"/>
    <w:rsid w:val="00CB334F"/>
    <w:rsid w:val="00CE2682"/>
    <w:rsid w:val="00D33AA3"/>
    <w:rsid w:val="00D36AD7"/>
    <w:rsid w:val="00D43C0B"/>
    <w:rsid w:val="00D5242F"/>
    <w:rsid w:val="00D75532"/>
    <w:rsid w:val="00DC434D"/>
    <w:rsid w:val="00E12D26"/>
    <w:rsid w:val="00E31E20"/>
    <w:rsid w:val="00E927AD"/>
    <w:rsid w:val="00EC11D9"/>
    <w:rsid w:val="00EC4BE2"/>
    <w:rsid w:val="00F00308"/>
    <w:rsid w:val="00F80146"/>
    <w:rsid w:val="00F86A08"/>
    <w:rsid w:val="00FC37D0"/>
    <w:rsid w:val="00FD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C5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6AD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grambgre</dc:creator>
  <cp:keywords/>
  <dc:description/>
  <cp:lastModifiedBy>RCAS</cp:lastModifiedBy>
  <cp:revision>33</cp:revision>
  <dcterms:created xsi:type="dcterms:W3CDTF">2010-04-27T04:02:00Z</dcterms:created>
  <dcterms:modified xsi:type="dcterms:W3CDTF">2010-10-27T16:56:00Z</dcterms:modified>
</cp:coreProperties>
</file>